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8A98D" w14:textId="77777777" w:rsidR="00595A55" w:rsidRPr="00894A65" w:rsidRDefault="00595A55" w:rsidP="00595A55">
      <w:pPr>
        <w:rPr>
          <w:vanish/>
          <w:color w:val="000000"/>
        </w:rPr>
      </w:pPr>
    </w:p>
    <w:p w14:paraId="60CD86B9" w14:textId="265D7324" w:rsidR="00595A55" w:rsidRPr="00894A65" w:rsidRDefault="00595A55" w:rsidP="00595A55">
      <w:pPr>
        <w:tabs>
          <w:tab w:val="left" w:pos="284"/>
        </w:tabs>
        <w:ind w:left="284"/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ДОГОВОР № </w:t>
      </w:r>
    </w:p>
    <w:p w14:paraId="47B654C1" w14:textId="77777777" w:rsidR="00595A55" w:rsidRPr="00894A65" w:rsidRDefault="00595A55" w:rsidP="00595A55">
      <w:pPr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аренды </w:t>
      </w:r>
      <w:r>
        <w:rPr>
          <w:b/>
          <w:color w:val="000000"/>
          <w:sz w:val="22"/>
          <w:szCs w:val="22"/>
        </w:rPr>
        <w:t>Транспортного средства</w:t>
      </w:r>
      <w:r w:rsidRPr="00894A65">
        <w:rPr>
          <w:b/>
          <w:color w:val="000000"/>
          <w:sz w:val="22"/>
          <w:szCs w:val="22"/>
        </w:rPr>
        <w:t xml:space="preserve"> (без экипажа)</w:t>
      </w:r>
    </w:p>
    <w:p w14:paraId="38DE3905" w14:textId="7FF68F0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р. п. Белый Яр                                                                                                             "</w:t>
      </w:r>
      <w:r w:rsidR="00FC3564">
        <w:rPr>
          <w:color w:val="000000"/>
          <w:sz w:val="22"/>
          <w:szCs w:val="22"/>
        </w:rPr>
        <w:t xml:space="preserve">   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403E448A" w14:textId="5C8DDE32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Pr="00894A65">
        <w:rPr>
          <w:color w:val="000000"/>
          <w:sz w:val="22"/>
          <w:szCs w:val="22"/>
        </w:rPr>
        <w:tab/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</w:t>
      </w:r>
      <w:r w:rsidR="00FC3564">
        <w:rPr>
          <w:color w:val="000000"/>
          <w:sz w:val="22"/>
          <w:szCs w:val="22"/>
        </w:rPr>
        <w:t>________</w:t>
      </w:r>
      <w:r w:rsidRPr="00894A65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FD8462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ПРЕДМЕТ ДОГОВОРА</w:t>
      </w:r>
    </w:p>
    <w:p w14:paraId="17087F8B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14:paraId="3C11B982" w14:textId="04600499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   - </w:t>
      </w:r>
      <w:r w:rsidR="008E57BA" w:rsidRPr="008E57BA">
        <w:rPr>
          <w:b/>
          <w:color w:val="000000"/>
          <w:sz w:val="22"/>
          <w:szCs w:val="22"/>
        </w:rPr>
        <w:t>ЗИЛ КО-510 Ш ZIL KO 510 (Грузовой цистерна), 1995 г.в., идентификационный номер (VIN) ХТZ433362R3390840, модель, № ДВС Д-245.12С-378 112, шасси (рама) 3390840, цвет кузова (кабины, прицепа) – синий</w:t>
      </w:r>
      <w:r w:rsidR="00BA066E">
        <w:rPr>
          <w:b/>
          <w:color w:val="000000"/>
          <w:sz w:val="22"/>
          <w:szCs w:val="22"/>
        </w:rPr>
        <w:t>;</w:t>
      </w:r>
    </w:p>
    <w:p w14:paraId="0F068B0B" w14:textId="6EBBE264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Цель аренды:</w:t>
      </w:r>
      <w:r w:rsidR="008E57BA" w:rsidRPr="008E57BA">
        <w:rPr>
          <w:color w:val="000000"/>
          <w:sz w:val="22"/>
          <w:szCs w:val="22"/>
          <w:u w:val="single"/>
        </w:rPr>
        <w:t xml:space="preserve"> </w:t>
      </w:r>
      <w:r w:rsidR="008E57BA" w:rsidRPr="00AE4971">
        <w:rPr>
          <w:color w:val="000000"/>
          <w:sz w:val="22"/>
          <w:szCs w:val="22"/>
          <w:u w:val="single"/>
        </w:rPr>
        <w:t>оказания услуг илососной машины в Верхнекетском районе</w:t>
      </w:r>
      <w:r w:rsidRPr="00C55A35">
        <w:rPr>
          <w:color w:val="000000"/>
          <w:sz w:val="22"/>
          <w:szCs w:val="22"/>
          <w:u w:val="single"/>
        </w:rPr>
        <w:t>.</w:t>
      </w:r>
      <w:r w:rsidRPr="00894A65">
        <w:rPr>
          <w:color w:val="000000"/>
          <w:sz w:val="22"/>
          <w:szCs w:val="22"/>
        </w:rPr>
        <w:t xml:space="preserve"> </w:t>
      </w:r>
    </w:p>
    <w:p w14:paraId="0910DE2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в аренду по акту приема-передачи.</w:t>
      </w:r>
    </w:p>
    <w:p w14:paraId="6727E1C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(акты) приема-передачи подписывается Арендодателем и Арендатором в двух экземплярах (по одному для каждого из участников) - Приложение №1, состав и вид имущества Приложение №2.</w:t>
      </w:r>
    </w:p>
    <w:p w14:paraId="000E4893" w14:textId="77777777" w:rsidR="00595A55" w:rsidRPr="00894A65" w:rsidRDefault="00595A55" w:rsidP="00595A55">
      <w:pPr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 Указанные приложения подписываются Сторонами и являются неотъемлемой частью Договора.</w:t>
      </w:r>
    </w:p>
    <w:p w14:paraId="3F02CD6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1.3. Арендатор обязуется принять и возвратить Имущество по акту приема-передачи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14:paraId="698DA887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1.4. Имущество, переданное в аренду, является собственностью Арендодателя, что подтверждается свидетельством о государственной регистрации транспортного средства.</w:t>
      </w:r>
    </w:p>
    <w:p w14:paraId="7A87238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1.5.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14:paraId="2D6BB04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ПОРЯДОК ПРЕДОСТАВЛЕНИЯ И ВОЗВРАТА ИМУЩЕСТВА</w:t>
      </w:r>
    </w:p>
    <w:p w14:paraId="1755E4AA" w14:textId="029027BE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2.1. Имущество предоставляется на срок с «</w:t>
      </w:r>
      <w:r w:rsidR="00FC3564">
        <w:rPr>
          <w:color w:val="000000"/>
          <w:sz w:val="22"/>
          <w:szCs w:val="22"/>
        </w:rPr>
        <w:t xml:space="preserve">    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 – «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>»</w:t>
      </w:r>
      <w:r w:rsidR="00FC3564">
        <w:rPr>
          <w:color w:val="000000"/>
          <w:sz w:val="22"/>
          <w:szCs w:val="22"/>
        </w:rPr>
        <w:t xml:space="preserve"> __________</w:t>
      </w:r>
      <w:r w:rsidRPr="00894A65">
        <w:rPr>
          <w:color w:val="000000"/>
          <w:sz w:val="22"/>
          <w:szCs w:val="22"/>
        </w:rPr>
        <w:t xml:space="preserve"> 20</w:t>
      </w:r>
      <w:r w:rsidR="00FC3564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55321DE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2.2. Арендодатель обязан предоставить имущество в исправном состоянии, комплектно, с приложением всей необходимой документации.</w:t>
      </w:r>
    </w:p>
    <w:p w14:paraId="7EB31AEF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Подготовка Имущества к передаче Арендатору осуществляется за счет Арендодателя.</w:t>
      </w:r>
    </w:p>
    <w:p w14:paraId="381D3D1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Возврат имущества осуществляется за счет Арендатора.</w:t>
      </w:r>
    </w:p>
    <w:p w14:paraId="54BE1F6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2.3. Если Имущество вышло из строя вследствие неправильной эксплуатации или хранения, Арендатор производит починку или замену Имущества за свой счет. </w:t>
      </w:r>
    </w:p>
    <w:p w14:paraId="1CC8AB0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- В соответствии со статьей 644 Гражданского кодекса Российской Федерации Арендатор в течении всего срока договора аренды транспортного средства без экипажа обязан поддерживать надлежащие состояние арендованного транспортного средства, включая осуществление текущего и капитального ремонта. </w:t>
      </w:r>
    </w:p>
    <w:p w14:paraId="595542B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2.4. Арендатор обязан вывезти имущество с гаража Арендодателя и возвратить его своими силами и за свой счет по адресу: Томская область, Верхнекетский район, р.п. Белый Яр, пер Банковский, 8. </w:t>
      </w:r>
    </w:p>
    <w:p w14:paraId="36ED6243" w14:textId="7450F7A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2.5. Арендатор вправе передавать взятое в аренду имущество в субаренду, в безвозмездное пользование, передавать свои права и обязанности по на</w:t>
      </w:r>
      <w:r w:rsidR="00F76404">
        <w:rPr>
          <w:color w:val="000000"/>
          <w:sz w:val="22"/>
          <w:szCs w:val="22"/>
        </w:rPr>
        <w:t>стоящему Договору третьим лицам</w:t>
      </w:r>
      <w:r w:rsidRPr="00894A65">
        <w:rPr>
          <w:color w:val="000000"/>
          <w:sz w:val="22"/>
          <w:szCs w:val="22"/>
        </w:rPr>
        <w:t>.</w:t>
      </w:r>
    </w:p>
    <w:p w14:paraId="4BDF80E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2.6. Арендатор вправе вернуть имущество досрочно предупредив об этом Арендодателя в письменном виде не позднее чем за 30 календарных дней.</w:t>
      </w:r>
    </w:p>
    <w:p w14:paraId="585FF7B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2.7. Срок нахождения имущества в аренде исчисляется со дня, подписания акта приемки-передачи имущества.</w:t>
      </w:r>
    </w:p>
    <w:p w14:paraId="74AF790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14:paraId="0AC3E9C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2.9. Арендатор вправе производить неотделимые улучшения Имущества с письменного согласия Арендодателя.</w:t>
      </w:r>
    </w:p>
    <w:p w14:paraId="18ED1D8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2.10.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</w:t>
      </w:r>
      <w:r w:rsidRPr="00894A65">
        <w:rPr>
          <w:color w:val="000000"/>
          <w:sz w:val="22"/>
          <w:szCs w:val="22"/>
        </w:rPr>
        <w:lastRenderedPageBreak/>
        <w:t>соответствии с его целевым назначением, установленными нормами и правилами эксплуатации, и условиями настоящего Договора.</w:t>
      </w:r>
    </w:p>
    <w:p w14:paraId="5B92F63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2.11. Арендованное транспортного средства должно быть использовано строго по целевому назначению.</w:t>
      </w:r>
    </w:p>
    <w:p w14:paraId="2FFCC04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2.12. Арендатор обязан сообщать Арендодателю обо всех нарушениях его прав собственника Имущества, а также нарушениях прав Арендатора и претензиях на Имущество со стороны третьих лиц.</w:t>
      </w:r>
    </w:p>
    <w:p w14:paraId="0E6A0A6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2.13. Арендатор обязан предоставлять представителям Арендодателя возможность беспрепятственного доступа к арендованному транспортному средству, с целью проведения проверок использования его в соответствии с условиями Договора, а также всю документацию относящеюся к предмету проверки. </w:t>
      </w:r>
    </w:p>
    <w:p w14:paraId="151E401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РАСЧЕТЫ</w:t>
      </w:r>
    </w:p>
    <w:p w14:paraId="448D0240" w14:textId="25A53B09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3.1. Согласно протокола аукциона №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 w:rsidRPr="00894A65">
        <w:rPr>
          <w:color w:val="000000"/>
          <w:sz w:val="22"/>
          <w:szCs w:val="22"/>
        </w:rPr>
        <w:t xml:space="preserve"> года Арендная плата</w:t>
      </w:r>
      <w:r>
        <w:rPr>
          <w:color w:val="000000"/>
          <w:sz w:val="22"/>
          <w:szCs w:val="22"/>
        </w:rPr>
        <w:t xml:space="preserve"> в год</w:t>
      </w:r>
      <w:r w:rsidRPr="00894A65">
        <w:rPr>
          <w:color w:val="000000"/>
          <w:sz w:val="22"/>
          <w:szCs w:val="22"/>
        </w:rPr>
        <w:t xml:space="preserve"> за указанное в пункте 1.1. имущество, составляет </w:t>
      </w:r>
      <w:r w:rsidR="00FC3564">
        <w:rPr>
          <w:color w:val="000000"/>
          <w:sz w:val="22"/>
          <w:szCs w:val="22"/>
        </w:rPr>
        <w:t>__________</w:t>
      </w:r>
      <w:r w:rsidRPr="00894A65">
        <w:rPr>
          <w:color w:val="000000"/>
          <w:sz w:val="22"/>
          <w:szCs w:val="22"/>
        </w:rPr>
        <w:t>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>.</w:t>
      </w:r>
    </w:p>
    <w:p w14:paraId="709C39EC" w14:textId="3851746C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3.2. Арендатор перечисляет арендную плату ежемесячно до 10 числа месяца, следующего за расчетным в сумме, определенной в соответствии с п. 3.1. Договора, а именно в сумме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 xml:space="preserve"> ежемесячно.  Перечисление производится на расчетный счет арендодателя: </w:t>
      </w:r>
      <w:r w:rsidRPr="00894A65">
        <w:rPr>
          <w:bCs/>
          <w:iCs/>
          <w:color w:val="000000"/>
          <w:sz w:val="22"/>
          <w:szCs w:val="22"/>
        </w:rPr>
        <w:t>УФК по Томской области (УРМИЗ Верхнекетского района) ИНН 7004002643 КПП 700401001 р/с 40101810900000010007 Отделение Томск г. Томск БИК 046902001ОКАТО 69216000000 КБК 91511105075050000120, ОКТМО 69616000.</w:t>
      </w:r>
    </w:p>
    <w:p w14:paraId="3467096C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САНКЦИИ </w:t>
      </w:r>
    </w:p>
    <w:p w14:paraId="6FE1434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4.1. За просрочку выплаты арендной платы в установленный настоящим Договором срок Арендатор уплачивает Арендодателю пеню в размере 1/300 ключевой ставки Банка России за каждый день просрочки.</w:t>
      </w:r>
    </w:p>
    <w:p w14:paraId="2FDF1333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ФОРС-МАЖОР</w:t>
      </w:r>
    </w:p>
    <w:p w14:paraId="1BF050B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6D543C8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14:paraId="53A25FDB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 РАЗРЕШЕНИЕ СПОРОВ </w:t>
      </w:r>
    </w:p>
    <w:p w14:paraId="17442E8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 Односторонний отказ Арендодателя от договора:</w:t>
      </w:r>
    </w:p>
    <w:p w14:paraId="2DBA907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6.1.1 Арендодателю предоставляется право на односторонний отказ от Договора.</w:t>
      </w:r>
    </w:p>
    <w:p w14:paraId="69451CBD" w14:textId="273729D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6.1.2 Односторонний отказ от Договора осуществляется Арендодателем путем уведомления Арендатора об отказе от Договора, направленного посредством электронной почты на адрес электронной почты Арендатора: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или почтовым отправлением, в следующих случаях (за исключением случаев, предусмотренных разделом 5 Договора (форс – мажорные обстоятельства): </w:t>
      </w:r>
    </w:p>
    <w:p w14:paraId="1B6C740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1) умышленного или неосторожности ухудшение Арендатором состояния автомобиля;</w:t>
      </w:r>
    </w:p>
    <w:p w14:paraId="2AAAE8B6" w14:textId="77777777" w:rsidR="00595A5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2) несоблюдение Арендатором установленных законодательством Российской Федерации требований к безопасной эксплуатации автомобиля</w:t>
      </w:r>
      <w:r>
        <w:rPr>
          <w:color w:val="000000"/>
          <w:sz w:val="22"/>
          <w:szCs w:val="22"/>
        </w:rPr>
        <w:t>;</w:t>
      </w:r>
    </w:p>
    <w:p w14:paraId="79AE573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2364A4">
        <w:rPr>
          <w:color w:val="000000"/>
          <w:sz w:val="22"/>
          <w:szCs w:val="22"/>
        </w:rPr>
        <w:t>в случае невнесение арендной платы Арендатором за период более двух месяцев подряд.</w:t>
      </w:r>
    </w:p>
    <w:p w14:paraId="3055F084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6.1.3 Договор прекращается с момента получения уведомления, указанного в п 6.1.2 настоящего договора.</w:t>
      </w:r>
    </w:p>
    <w:p w14:paraId="6BF8CFB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6.2 Если стороны не придут к соглашению, спор подлежит рассмотрению в суде по правилам подсудности, установленным действующим законодательством Российской Федерации   </w:t>
      </w:r>
    </w:p>
    <w:p w14:paraId="4344AE0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ЗАКЛЮЧИТЕЛЬНАЯ ЧАСТЬ</w:t>
      </w:r>
    </w:p>
    <w:p w14:paraId="3CD58F7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7EDE6A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6.2. К Договору прилагаются: свидетельство о регистрации ТС № 9908 №949707.</w:t>
      </w:r>
    </w:p>
    <w:p w14:paraId="2CB587E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6.3. Договор вступает в силу с момента подписания его сторонами.</w:t>
      </w:r>
    </w:p>
    <w:p w14:paraId="4B2A90F7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7. АДРЕСА И ПЛАТЕЖНЫЕ РЕКВИЗИТЫ СТОРОН</w:t>
      </w:r>
    </w:p>
    <w:p w14:paraId="3B081F7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595A55" w:rsidRPr="00894A65" w14:paraId="30710A54" w14:textId="77777777" w:rsidTr="0037638F">
        <w:tc>
          <w:tcPr>
            <w:tcW w:w="5487" w:type="dxa"/>
            <w:shd w:val="clear" w:color="auto" w:fill="auto"/>
          </w:tcPr>
          <w:p w14:paraId="41ACA406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4328FAD7" w14:textId="77777777" w:rsidR="00595A55" w:rsidRPr="00894A65" w:rsidRDefault="00595A55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793A3490" w14:textId="5B6D38F3" w:rsidR="00595A55" w:rsidRPr="00894A65" w:rsidRDefault="00595A55" w:rsidP="00FC3564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 w:rsidR="00FC3564"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48FF67CE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7B5A87E6" w14:textId="77777777" w:rsidR="00FC3564" w:rsidRDefault="00FC3564" w:rsidP="00FC3564">
            <w:pPr>
              <w:jc w:val="center"/>
              <w:rPr>
                <w:sz w:val="20"/>
                <w:szCs w:val="20"/>
              </w:rPr>
            </w:pPr>
          </w:p>
          <w:p w14:paraId="7431AAC4" w14:textId="35C25598" w:rsidR="00595A55" w:rsidRPr="00894A65" w:rsidRDefault="00595A55" w:rsidP="00FC3564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 w:rsidR="00FC3564"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7BA60C5B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2C350914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5BAA8418" w14:textId="77777777" w:rsidR="00AC43DD" w:rsidRDefault="00AC43DD" w:rsidP="00595A55">
      <w:pPr>
        <w:jc w:val="right"/>
        <w:rPr>
          <w:color w:val="000000"/>
          <w:sz w:val="22"/>
          <w:szCs w:val="22"/>
        </w:rPr>
      </w:pPr>
    </w:p>
    <w:p w14:paraId="379A7698" w14:textId="77777777" w:rsidR="00AC43DD" w:rsidRDefault="00AC43DD" w:rsidP="00595A55">
      <w:pPr>
        <w:jc w:val="right"/>
        <w:rPr>
          <w:color w:val="000000"/>
          <w:sz w:val="22"/>
          <w:szCs w:val="22"/>
        </w:rPr>
      </w:pPr>
    </w:p>
    <w:p w14:paraId="3BC471F2" w14:textId="77777777" w:rsidR="00AC43DD" w:rsidRDefault="00AC43DD" w:rsidP="00595A55">
      <w:pPr>
        <w:jc w:val="right"/>
        <w:rPr>
          <w:color w:val="000000"/>
          <w:sz w:val="22"/>
          <w:szCs w:val="22"/>
        </w:rPr>
      </w:pPr>
    </w:p>
    <w:p w14:paraId="09AA0E39" w14:textId="77777777" w:rsidR="00595A55" w:rsidRPr="00894A65" w:rsidRDefault="00595A55" w:rsidP="00595A55">
      <w:pPr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894A65">
        <w:rPr>
          <w:color w:val="000000"/>
          <w:sz w:val="22"/>
          <w:szCs w:val="22"/>
        </w:rPr>
        <w:t>Приложение 1 к договору аренды</w:t>
      </w:r>
    </w:p>
    <w:p w14:paraId="5BF05EE5" w14:textId="77777777" w:rsidR="00595A55" w:rsidRPr="00894A65" w:rsidRDefault="00595A55" w:rsidP="00595A55">
      <w:pPr>
        <w:spacing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Транспортного средства (без экипажа) </w:t>
      </w:r>
    </w:p>
    <w:p w14:paraId="2F756E41" w14:textId="76D9D446" w:rsidR="00595A55" w:rsidRPr="00894A65" w:rsidRDefault="00595A55" w:rsidP="00595A55">
      <w:pPr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№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»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47137F24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ПРИЕМА-ПЕРЕДАЧИ</w:t>
      </w:r>
    </w:p>
    <w:p w14:paraId="52016583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транспортного средства (без экипажа)</w:t>
      </w:r>
    </w:p>
    <w:p w14:paraId="1AA03FD7" w14:textId="4D680F3A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р. п. Белый Яр                                                                                                  </w:t>
      </w:r>
      <w:r>
        <w:rPr>
          <w:color w:val="000000"/>
          <w:sz w:val="22"/>
          <w:szCs w:val="22"/>
        </w:rPr>
        <w:t xml:space="preserve">         </w:t>
      </w:r>
      <w:r w:rsidRPr="00894A65">
        <w:rPr>
          <w:color w:val="000000"/>
          <w:sz w:val="22"/>
          <w:szCs w:val="22"/>
        </w:rPr>
        <w:t xml:space="preserve"> "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10BDC824" w14:textId="2CD24324" w:rsidR="00595A55" w:rsidRPr="00894A65" w:rsidRDefault="00595A55" w:rsidP="00595A5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№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от 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.202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</w:t>
      </w:r>
      <w:r w:rsidRPr="00894A65">
        <w:rPr>
          <w:color w:val="000000"/>
          <w:sz w:val="22"/>
          <w:szCs w:val="22"/>
        </w:rPr>
        <w:t>, с другой стороны, заключили настоящий акт приема- передачи</w:t>
      </w:r>
    </w:p>
    <w:p w14:paraId="5BB3C6E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Арендодатель передает, а Арендатор принимает имущество - транспортное средство, имеющее следующие характеристики в соответствии с паспортом транспортного средства ТС № 9908 №949707</w:t>
      </w:r>
    </w:p>
    <w:p w14:paraId="1AE32E45" w14:textId="06050B5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   - </w:t>
      </w:r>
      <w:r w:rsidR="008E57BA" w:rsidRPr="008E57BA">
        <w:rPr>
          <w:b/>
          <w:color w:val="000000"/>
          <w:sz w:val="22"/>
          <w:szCs w:val="22"/>
        </w:rPr>
        <w:t>ЗИЛ КО-510 Ш ZIL KO 510 (Грузовой цистерна), 1995 г.в., идентификационный номер (VIN) ХТZ433362R3390840, модель, № ДВС Д-245.12С-378 112, шасси (рама) 3390840, цвет кузова (кабины, прицепа) – синий</w:t>
      </w:r>
      <w:r w:rsidRPr="00894A65">
        <w:rPr>
          <w:color w:val="000000"/>
          <w:sz w:val="22"/>
          <w:szCs w:val="22"/>
        </w:rPr>
        <w:t>;</w:t>
      </w:r>
    </w:p>
    <w:p w14:paraId="6E2BE3F1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Передаваемые транспортное средство, принадлежности Арендатором осмотрены и проверены.</w:t>
      </w:r>
    </w:p>
    <w:p w14:paraId="24D473F0" w14:textId="22FAD84A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</w:t>
      </w:r>
      <w:r>
        <w:rPr>
          <w:color w:val="000000"/>
          <w:sz w:val="22"/>
          <w:szCs w:val="22"/>
        </w:rPr>
        <w:t>№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  от «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» </w:t>
      </w:r>
      <w:r w:rsidR="00FC3564">
        <w:rPr>
          <w:sz w:val="22"/>
          <w:szCs w:val="22"/>
        </w:rPr>
        <w:t>_____</w:t>
      </w:r>
      <w:r w:rsidRPr="000A5C16">
        <w:rPr>
          <w:sz w:val="22"/>
          <w:szCs w:val="22"/>
        </w:rPr>
        <w:t xml:space="preserve"> 202</w:t>
      </w:r>
      <w:r w:rsidR="00FC3564">
        <w:rPr>
          <w:sz w:val="22"/>
          <w:szCs w:val="22"/>
        </w:rPr>
        <w:t>3</w:t>
      </w:r>
      <w:r w:rsidRPr="000A5C16">
        <w:rPr>
          <w:sz w:val="22"/>
          <w:szCs w:val="22"/>
        </w:rPr>
        <w:t xml:space="preserve"> г.</w:t>
      </w:r>
      <w:r w:rsidRPr="00894A65">
        <w:rPr>
          <w:color w:val="000000"/>
          <w:sz w:val="22"/>
          <w:szCs w:val="22"/>
        </w:rPr>
        <w:t xml:space="preserve"> Недостатков, препятствующих эксплуатации транспортного средства, принадлежностей в соответствии с Договором, не выявлено.</w:t>
      </w:r>
    </w:p>
    <w:p w14:paraId="05707A82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Транспортное средство, принадлежности имеют следующее внешнее состояние: без видимых повреждений (новое).</w:t>
      </w:r>
    </w:p>
    <w:p w14:paraId="4718892B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Арендатору передаются следующие документы:</w:t>
      </w:r>
    </w:p>
    <w:p w14:paraId="63173BF0" w14:textId="36062269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0D4B">
        <w:rPr>
          <w:sz w:val="22"/>
          <w:szCs w:val="22"/>
        </w:rPr>
        <w:t>свидетельство о регистрации транспорта ТС 99 36 187970;</w:t>
      </w:r>
    </w:p>
    <w:p w14:paraId="0D635024" w14:textId="77777777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 w:rsidRPr="00820D4B">
        <w:rPr>
          <w:sz w:val="22"/>
          <w:szCs w:val="22"/>
        </w:rPr>
        <w:t>- копия ПТС 70 ОС 724145;</w:t>
      </w:r>
    </w:p>
    <w:p w14:paraId="449CDE6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Транспортное средство передается в чистом состоянии.</w:t>
      </w:r>
    </w:p>
    <w:p w14:paraId="510DB3F1" w14:textId="4C31E911" w:rsidR="00595A55" w:rsidRPr="000B5E7F" w:rsidRDefault="00595A55" w:rsidP="00595A55">
      <w:pPr>
        <w:shd w:val="clear" w:color="auto" w:fill="FFFFFF"/>
        <w:rPr>
          <w:sz w:val="22"/>
          <w:szCs w:val="22"/>
        </w:rPr>
      </w:pPr>
      <w:r w:rsidRPr="000B5E7F">
        <w:rPr>
          <w:sz w:val="22"/>
          <w:szCs w:val="22"/>
        </w:rPr>
        <w:t xml:space="preserve">Общий пробег </w:t>
      </w:r>
      <w:r w:rsidR="00FC3564">
        <w:rPr>
          <w:sz w:val="22"/>
          <w:szCs w:val="22"/>
        </w:rPr>
        <w:t>_____</w:t>
      </w:r>
      <w:r w:rsidRPr="000B5E7F">
        <w:rPr>
          <w:sz w:val="22"/>
          <w:szCs w:val="22"/>
        </w:rPr>
        <w:t xml:space="preserve"> км.</w:t>
      </w:r>
    </w:p>
    <w:p w14:paraId="15BD152C" w14:textId="77777777" w:rsidR="00595A5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FC3564" w:rsidRPr="00894A65" w14:paraId="6F17741B" w14:textId="77777777" w:rsidTr="0037638F">
        <w:tc>
          <w:tcPr>
            <w:tcW w:w="5487" w:type="dxa"/>
            <w:shd w:val="clear" w:color="auto" w:fill="auto"/>
          </w:tcPr>
          <w:p w14:paraId="565780CA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75F4AD88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46B226AD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3B82A6D2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1E469651" w14:textId="77777777" w:rsidR="00FC3564" w:rsidRDefault="00FC3564" w:rsidP="0037638F">
            <w:pPr>
              <w:jc w:val="center"/>
              <w:rPr>
                <w:sz w:val="20"/>
                <w:szCs w:val="20"/>
              </w:rPr>
            </w:pPr>
          </w:p>
          <w:p w14:paraId="1501549B" w14:textId="77777777" w:rsidR="00FC3564" w:rsidRPr="00894A65" w:rsidRDefault="00FC3564" w:rsidP="0037638F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6A4AE59C" w14:textId="77777777" w:rsidR="00FC3564" w:rsidRDefault="00FC3564" w:rsidP="00595A55">
      <w:pPr>
        <w:shd w:val="clear" w:color="auto" w:fill="FFFFFF"/>
        <w:rPr>
          <w:color w:val="000000"/>
          <w:sz w:val="22"/>
          <w:szCs w:val="22"/>
        </w:rPr>
      </w:pPr>
    </w:p>
    <w:p w14:paraId="1B10164E" w14:textId="77777777" w:rsidR="00BA066E" w:rsidRPr="00894A65" w:rsidRDefault="00BA066E" w:rsidP="00C65DAA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67A9155A" w14:textId="77777777" w:rsidR="00BA066E" w:rsidRDefault="00BA066E" w:rsidP="00595A55">
      <w:pPr>
        <w:shd w:val="clear" w:color="auto" w:fill="FFFFFF"/>
        <w:rPr>
          <w:color w:val="000000"/>
          <w:sz w:val="22"/>
          <w:szCs w:val="22"/>
        </w:rPr>
      </w:pPr>
    </w:p>
    <w:p w14:paraId="22DE8B79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E997926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0C978A0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C25797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4B11D3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59BA0112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FC7FDAF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65BFCDD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3341E56A" w14:textId="0D7CD11C" w:rsidR="00F76404" w:rsidRDefault="00F76404" w:rsidP="00CE440C">
      <w:pPr>
        <w:ind w:firstLine="0"/>
        <w:rPr>
          <w:color w:val="000000"/>
          <w:sz w:val="22"/>
          <w:szCs w:val="22"/>
        </w:rPr>
      </w:pPr>
    </w:p>
    <w:p w14:paraId="020AE8B5" w14:textId="77777777" w:rsidR="00F76404" w:rsidRPr="00894A65" w:rsidRDefault="00F76404" w:rsidP="00F76404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778E0905" w14:textId="77777777" w:rsidR="00F76404" w:rsidRPr="00894A65" w:rsidRDefault="00F76404" w:rsidP="00F76404">
      <w:pPr>
        <w:shd w:val="clear" w:color="auto" w:fill="FFFFFF"/>
        <w:rPr>
          <w:color w:val="000000"/>
          <w:sz w:val="22"/>
          <w:szCs w:val="22"/>
        </w:rPr>
      </w:pPr>
    </w:p>
    <w:p w14:paraId="2A53DAE4" w14:textId="77777777" w:rsidR="00F76404" w:rsidRPr="00894A65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sectPr w:rsidR="00F76404" w:rsidRPr="00894A65" w:rsidSect="007751CE">
      <w:footerReference w:type="first" r:id="rId8"/>
      <w:pgSz w:w="11906" w:h="16838" w:code="9"/>
      <w:pgMar w:top="851" w:right="746" w:bottom="284" w:left="1559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FD297" w14:textId="77777777" w:rsidR="006B0373" w:rsidRDefault="006B0373">
      <w:r>
        <w:separator/>
      </w:r>
    </w:p>
  </w:endnote>
  <w:endnote w:type="continuationSeparator" w:id="0">
    <w:p w14:paraId="5F48A832" w14:textId="77777777" w:rsidR="006B0373" w:rsidRDefault="006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9EE1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6B0373">
      <w:rPr>
        <w:rStyle w:val="a9"/>
        <w:noProof/>
        <w:sz w:val="24"/>
        <w:szCs w:val="24"/>
      </w:rPr>
      <w:t>2</w:t>
    </w:r>
    <w:r w:rsidRPr="006C5805">
      <w:rPr>
        <w:rStyle w:val="a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B3D6" w14:textId="77777777" w:rsidR="006B0373" w:rsidRDefault="006B0373">
      <w:r>
        <w:separator/>
      </w:r>
    </w:p>
  </w:footnote>
  <w:footnote w:type="continuationSeparator" w:id="0">
    <w:p w14:paraId="134F001D" w14:textId="77777777" w:rsidR="006B0373" w:rsidRDefault="006B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2DF"/>
    <w:multiLevelType w:val="multilevel"/>
    <w:tmpl w:val="C69030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6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4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5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8C23935"/>
    <w:multiLevelType w:val="multilevel"/>
    <w:tmpl w:val="C660F3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9">
    <w:nsid w:val="3A534067"/>
    <w:multiLevelType w:val="multilevel"/>
    <w:tmpl w:val="D36A2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079AD"/>
    <w:multiLevelType w:val="multilevel"/>
    <w:tmpl w:val="8BEC6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A"/>
      </w:rPr>
    </w:lvl>
  </w:abstractNum>
  <w:abstractNum w:abstractNumId="12">
    <w:nsid w:val="521527C1"/>
    <w:multiLevelType w:val="multilevel"/>
    <w:tmpl w:val="BEDA29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5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3">
    <w:nsid w:val="56401B3C"/>
    <w:multiLevelType w:val="multilevel"/>
    <w:tmpl w:val="7E98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446D8B"/>
    <w:multiLevelType w:val="multilevel"/>
    <w:tmpl w:val="5FE8D4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7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color w:val="00000A"/>
      </w:rPr>
    </w:lvl>
  </w:abstractNum>
  <w:abstractNum w:abstractNumId="15">
    <w:nsid w:val="6203499A"/>
    <w:multiLevelType w:val="hybridMultilevel"/>
    <w:tmpl w:val="CBB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1672"/>
    <w:multiLevelType w:val="hybridMultilevel"/>
    <w:tmpl w:val="F1B2C5FE"/>
    <w:lvl w:ilvl="0" w:tplc="CA304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1B4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A61FB"/>
    <w:multiLevelType w:val="multilevel"/>
    <w:tmpl w:val="9288C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A0"/>
    <w:rsid w:val="000357C9"/>
    <w:rsid w:val="00051BDA"/>
    <w:rsid w:val="0005204B"/>
    <w:rsid w:val="00060309"/>
    <w:rsid w:val="00062B2F"/>
    <w:rsid w:val="0007284A"/>
    <w:rsid w:val="000739EE"/>
    <w:rsid w:val="00083D99"/>
    <w:rsid w:val="000865D8"/>
    <w:rsid w:val="000965A0"/>
    <w:rsid w:val="000A2F2D"/>
    <w:rsid w:val="000A5685"/>
    <w:rsid w:val="000B1076"/>
    <w:rsid w:val="000C6A7C"/>
    <w:rsid w:val="000C6E43"/>
    <w:rsid w:val="000D399D"/>
    <w:rsid w:val="000E6749"/>
    <w:rsid w:val="000F140C"/>
    <w:rsid w:val="00101863"/>
    <w:rsid w:val="00130E0F"/>
    <w:rsid w:val="0013352D"/>
    <w:rsid w:val="00140ECD"/>
    <w:rsid w:val="00167090"/>
    <w:rsid w:val="00173EAB"/>
    <w:rsid w:val="00180422"/>
    <w:rsid w:val="00181951"/>
    <w:rsid w:val="00183CC1"/>
    <w:rsid w:val="00186974"/>
    <w:rsid w:val="00193E39"/>
    <w:rsid w:val="001A0D10"/>
    <w:rsid w:val="001B2734"/>
    <w:rsid w:val="001B6730"/>
    <w:rsid w:val="001C2B47"/>
    <w:rsid w:val="001F78DE"/>
    <w:rsid w:val="0021166E"/>
    <w:rsid w:val="0021752F"/>
    <w:rsid w:val="002214AC"/>
    <w:rsid w:val="00250203"/>
    <w:rsid w:val="00250473"/>
    <w:rsid w:val="00286740"/>
    <w:rsid w:val="00291FAF"/>
    <w:rsid w:val="002A6AA7"/>
    <w:rsid w:val="002C184F"/>
    <w:rsid w:val="002C20ED"/>
    <w:rsid w:val="002E18C2"/>
    <w:rsid w:val="002F081A"/>
    <w:rsid w:val="003103B8"/>
    <w:rsid w:val="00311728"/>
    <w:rsid w:val="00316953"/>
    <w:rsid w:val="00317237"/>
    <w:rsid w:val="00333C86"/>
    <w:rsid w:val="003471BE"/>
    <w:rsid w:val="00372FC6"/>
    <w:rsid w:val="00375F73"/>
    <w:rsid w:val="0037638F"/>
    <w:rsid w:val="00381A02"/>
    <w:rsid w:val="003A7135"/>
    <w:rsid w:val="003B2035"/>
    <w:rsid w:val="003B4B08"/>
    <w:rsid w:val="003C135D"/>
    <w:rsid w:val="00400750"/>
    <w:rsid w:val="00401ED6"/>
    <w:rsid w:val="0042202E"/>
    <w:rsid w:val="00445F75"/>
    <w:rsid w:val="00483CC7"/>
    <w:rsid w:val="004B1923"/>
    <w:rsid w:val="004D5A47"/>
    <w:rsid w:val="004E3069"/>
    <w:rsid w:val="004F2DC8"/>
    <w:rsid w:val="00505C27"/>
    <w:rsid w:val="0052186B"/>
    <w:rsid w:val="00532090"/>
    <w:rsid w:val="00534B7C"/>
    <w:rsid w:val="00534F1C"/>
    <w:rsid w:val="00543C97"/>
    <w:rsid w:val="00564DDC"/>
    <w:rsid w:val="00572DE9"/>
    <w:rsid w:val="00573E01"/>
    <w:rsid w:val="0058724C"/>
    <w:rsid w:val="00593F99"/>
    <w:rsid w:val="00595A55"/>
    <w:rsid w:val="005A609E"/>
    <w:rsid w:val="005D5FD2"/>
    <w:rsid w:val="00603EDC"/>
    <w:rsid w:val="0063408A"/>
    <w:rsid w:val="00682FE3"/>
    <w:rsid w:val="006B0373"/>
    <w:rsid w:val="006D098E"/>
    <w:rsid w:val="006E0EE3"/>
    <w:rsid w:val="006F1503"/>
    <w:rsid w:val="006F24FA"/>
    <w:rsid w:val="007036D5"/>
    <w:rsid w:val="00703F22"/>
    <w:rsid w:val="0071323C"/>
    <w:rsid w:val="00741A0D"/>
    <w:rsid w:val="007715B6"/>
    <w:rsid w:val="007751CE"/>
    <w:rsid w:val="00793560"/>
    <w:rsid w:val="00797FB4"/>
    <w:rsid w:val="007D7469"/>
    <w:rsid w:val="007E791C"/>
    <w:rsid w:val="007F405E"/>
    <w:rsid w:val="00806DC2"/>
    <w:rsid w:val="008112A4"/>
    <w:rsid w:val="00811371"/>
    <w:rsid w:val="008274BD"/>
    <w:rsid w:val="00857805"/>
    <w:rsid w:val="0087293E"/>
    <w:rsid w:val="00875B25"/>
    <w:rsid w:val="0088204C"/>
    <w:rsid w:val="008867E9"/>
    <w:rsid w:val="008B096B"/>
    <w:rsid w:val="008E57BA"/>
    <w:rsid w:val="008E5871"/>
    <w:rsid w:val="009004AF"/>
    <w:rsid w:val="009035CB"/>
    <w:rsid w:val="0092216F"/>
    <w:rsid w:val="0095186C"/>
    <w:rsid w:val="00955ACE"/>
    <w:rsid w:val="009603F8"/>
    <w:rsid w:val="009943F2"/>
    <w:rsid w:val="00994459"/>
    <w:rsid w:val="009A78D2"/>
    <w:rsid w:val="009C62D5"/>
    <w:rsid w:val="009D2EBD"/>
    <w:rsid w:val="009D56EE"/>
    <w:rsid w:val="009E125E"/>
    <w:rsid w:val="009E7009"/>
    <w:rsid w:val="009F77EF"/>
    <w:rsid w:val="00A03428"/>
    <w:rsid w:val="00A06117"/>
    <w:rsid w:val="00A30F81"/>
    <w:rsid w:val="00A6137A"/>
    <w:rsid w:val="00A73F9B"/>
    <w:rsid w:val="00AA1BBB"/>
    <w:rsid w:val="00AB0983"/>
    <w:rsid w:val="00AC0BD7"/>
    <w:rsid w:val="00AC43DD"/>
    <w:rsid w:val="00AE288D"/>
    <w:rsid w:val="00B22967"/>
    <w:rsid w:val="00B56A48"/>
    <w:rsid w:val="00B60890"/>
    <w:rsid w:val="00B64AAE"/>
    <w:rsid w:val="00BA066E"/>
    <w:rsid w:val="00BA7F33"/>
    <w:rsid w:val="00BC6E25"/>
    <w:rsid w:val="00BC758F"/>
    <w:rsid w:val="00BD1CE8"/>
    <w:rsid w:val="00BF1F5E"/>
    <w:rsid w:val="00BF3FC0"/>
    <w:rsid w:val="00C0303F"/>
    <w:rsid w:val="00C20445"/>
    <w:rsid w:val="00C3282D"/>
    <w:rsid w:val="00C65DAA"/>
    <w:rsid w:val="00C766AE"/>
    <w:rsid w:val="00C776DE"/>
    <w:rsid w:val="00C92EEF"/>
    <w:rsid w:val="00CA2723"/>
    <w:rsid w:val="00CC01DC"/>
    <w:rsid w:val="00CC7AA0"/>
    <w:rsid w:val="00CD488B"/>
    <w:rsid w:val="00CE440C"/>
    <w:rsid w:val="00D0527A"/>
    <w:rsid w:val="00D07DC5"/>
    <w:rsid w:val="00D41D7D"/>
    <w:rsid w:val="00D45808"/>
    <w:rsid w:val="00D55661"/>
    <w:rsid w:val="00D7569D"/>
    <w:rsid w:val="00DA1680"/>
    <w:rsid w:val="00DB1378"/>
    <w:rsid w:val="00DB1710"/>
    <w:rsid w:val="00DB28AC"/>
    <w:rsid w:val="00DB3078"/>
    <w:rsid w:val="00DD04E1"/>
    <w:rsid w:val="00DF5787"/>
    <w:rsid w:val="00E2076B"/>
    <w:rsid w:val="00E207C2"/>
    <w:rsid w:val="00E2179F"/>
    <w:rsid w:val="00E50039"/>
    <w:rsid w:val="00E6415D"/>
    <w:rsid w:val="00E653FB"/>
    <w:rsid w:val="00E80361"/>
    <w:rsid w:val="00EA3D2C"/>
    <w:rsid w:val="00EB61E9"/>
    <w:rsid w:val="00EC08A8"/>
    <w:rsid w:val="00EC28FA"/>
    <w:rsid w:val="00ED21A1"/>
    <w:rsid w:val="00EF70EB"/>
    <w:rsid w:val="00F12E3E"/>
    <w:rsid w:val="00F23894"/>
    <w:rsid w:val="00F37B47"/>
    <w:rsid w:val="00F471E2"/>
    <w:rsid w:val="00F51950"/>
    <w:rsid w:val="00F75D5E"/>
    <w:rsid w:val="00F76404"/>
    <w:rsid w:val="00FA547D"/>
    <w:rsid w:val="00FA7D1C"/>
    <w:rsid w:val="00FB4EE9"/>
    <w:rsid w:val="00FB5EC7"/>
    <w:rsid w:val="00FC3564"/>
    <w:rsid w:val="00FE535A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4A5"/>
  <w15:docId w15:val="{822257FC-C457-4A47-B46C-E73B783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65A0"/>
    <w:pPr>
      <w:keepNext/>
      <w:ind w:firstLine="851"/>
      <w:jc w:val="both"/>
      <w:outlineLvl w:val="0"/>
    </w:pPr>
    <w:rPr>
      <w:noProof/>
      <w:sz w:val="32"/>
      <w:szCs w:val="32"/>
    </w:rPr>
  </w:style>
  <w:style w:type="paragraph" w:styleId="2">
    <w:name w:val="heading 2"/>
    <w:basedOn w:val="a"/>
    <w:next w:val="a"/>
    <w:link w:val="20"/>
    <w:qFormat/>
    <w:rsid w:val="000965A0"/>
    <w:pPr>
      <w:keepNext/>
      <w:ind w:firstLine="851"/>
      <w:jc w:val="both"/>
      <w:outlineLvl w:val="1"/>
    </w:pPr>
    <w:rPr>
      <w:noProof/>
    </w:rPr>
  </w:style>
  <w:style w:type="paragraph" w:styleId="9">
    <w:name w:val="heading 9"/>
    <w:basedOn w:val="a"/>
    <w:next w:val="a"/>
    <w:link w:val="90"/>
    <w:qFormat/>
    <w:rsid w:val="000965A0"/>
    <w:pPr>
      <w:keepNext/>
      <w:spacing w:line="30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0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5A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96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965A0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096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0965A0"/>
    <w:pPr>
      <w:spacing w:before="120" w:line="240" w:lineRule="atLeast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965A0"/>
    <w:pPr>
      <w:spacing w:line="240" w:lineRule="exact"/>
      <w:ind w:right="1276"/>
    </w:pPr>
  </w:style>
  <w:style w:type="character" w:customStyle="1" w:styleId="a6">
    <w:name w:val="Основной текст Знак"/>
    <w:basedOn w:val="a0"/>
    <w:link w:val="a5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next w:val="a7"/>
    <w:link w:val="a8"/>
    <w:qFormat/>
    <w:rsid w:val="000965A0"/>
    <w:pPr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Название Знак"/>
    <w:link w:val="11"/>
    <w:locked/>
    <w:rsid w:val="000965A0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965A0"/>
    <w:pPr>
      <w:spacing w:before="60" w:line="360" w:lineRule="atLeast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965A0"/>
  </w:style>
  <w:style w:type="paragraph" w:styleId="aa">
    <w:name w:val="footer"/>
    <w:basedOn w:val="a"/>
    <w:link w:val="ab"/>
    <w:rsid w:val="00096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6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96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965A0"/>
    <w:rPr>
      <w:color w:val="0000FF"/>
      <w:u w:val="single"/>
    </w:rPr>
  </w:style>
  <w:style w:type="table" w:styleId="ad">
    <w:name w:val="Table Grid"/>
    <w:basedOn w:val="a1"/>
    <w:rsid w:val="000965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Nonformat">
    <w:name w:val="ConsPlusNonformat"/>
    <w:rsid w:val="00096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965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 Знак Знак Знак Знак"/>
    <w:basedOn w:val="a"/>
    <w:rsid w:val="000965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0965A0"/>
    <w:pPr>
      <w:suppressAutoHyphens/>
      <w:ind w:firstLine="851"/>
      <w:jc w:val="both"/>
    </w:pPr>
    <w:rPr>
      <w:sz w:val="24"/>
      <w:szCs w:val="20"/>
      <w:lang w:eastAsia="ar-SA"/>
    </w:rPr>
  </w:style>
  <w:style w:type="paragraph" w:styleId="af1">
    <w:name w:val="Balloon Text"/>
    <w:basedOn w:val="a"/>
    <w:link w:val="af2"/>
    <w:rsid w:val="000965A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965A0"/>
    <w:rPr>
      <w:rFonts w:ascii="Segoe UI" w:eastAsia="Times New Roman" w:hAnsi="Segoe UI" w:cs="Times New Roman"/>
      <w:sz w:val="18"/>
      <w:szCs w:val="18"/>
    </w:rPr>
  </w:style>
  <w:style w:type="paragraph" w:styleId="af3">
    <w:name w:val="Normal (Web)"/>
    <w:basedOn w:val="a"/>
    <w:rsid w:val="000965A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semiHidden/>
    <w:rsid w:val="000965A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9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965A0"/>
    <w:rPr>
      <w:vertAlign w:val="superscript"/>
    </w:rPr>
  </w:style>
  <w:style w:type="paragraph" w:styleId="a7">
    <w:name w:val="Title"/>
    <w:basedOn w:val="a"/>
    <w:next w:val="a"/>
    <w:link w:val="12"/>
    <w:qFormat/>
    <w:rsid w:val="00096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7"/>
    <w:uiPriority w:val="10"/>
    <w:rsid w:val="000965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93E39"/>
    <w:rPr>
      <w:color w:val="605E5C"/>
      <w:shd w:val="clear" w:color="auto" w:fill="E1DFDD"/>
    </w:rPr>
  </w:style>
  <w:style w:type="character" w:customStyle="1" w:styleId="14">
    <w:name w:val="Основной текст Знак1"/>
    <w:uiPriority w:val="99"/>
    <w:rsid w:val="00BA7F33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483CC7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389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F23894"/>
    <w:pPr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2389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23894"/>
    <w:pPr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2B2F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62B2F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62B2F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62B2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62B2F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62B2F"/>
    <w:pPr>
      <w:ind w:left="224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FF36-3392-48B7-86E4-86964229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3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по проведению аукциона</vt:lpstr>
      <vt:lpstr>    на право заключения договора аренды  транспортного средства (без экипажа)</vt:lpstr>
      <vt:lpstr>    </vt:lpstr>
      <vt:lpstr>    С О Д Е Р Ж А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МЕСТО, СРОКИ ПОДАЧИ ЗАЯВОК НА УЧАСТИЕ В АУКЦИОНЕ, ДАТА И ВРЕМЯ ПРОВЕДЕНИЯ АУКЦИО</vt:lpstr>
      <vt:lpstr>    Аукцион в электронной форме проводится на торговой площадке  ООО «РТС-тендер» (h</vt:lpstr>
      <vt:lpstr>    Начало приёма заявок на участие в аукционе</vt:lpstr>
      <vt:lpstr>    «17» февраля 2023 года в 09:00 (+4 МСК). </vt:lpstr>
      <vt:lpstr>    Окончание приёма заявок на участие в аукционе </vt:lpstr>
      <vt:lpstr>    «10» марта 2023 года в 19:59 (+4 МСК).</vt:lpstr>
      <vt:lpstr>    Рассмотрение заявок </vt:lpstr>
      <vt:lpstr>    «14» марта 2023 года в 14:00 (+4 МСК).</vt:lpstr>
      <vt:lpstr>    Проведение аукциона</vt:lpstr>
      <vt:lpstr>    «17» марта 2023 года в 10:00 (+4 МСК).</vt:lpstr>
      <vt:lpstr>ПОРЯДОК ПОДАЧИ И ОТЗЫВА ЗАЯВКИ НА УЧАСТИЕ В АУКЦИОНЕ</vt:lpstr>
      <vt:lpstr>    Заявки подаются на электронную площадку, начиная с даты начала приёма заявок  до</vt:lpstr>
      <vt:lpstr>    Заявки с прилагаемыми к ним документами, поданные с нарушением установленного ср</vt:lpstr>
      <vt:lpstr>    В течение одного часа со времени поступления заявки Оператор сообщает заявителю </vt:lpstr>
      <vt:lpstr>    Решения о допуске или не допуске заявителей к участию в аукционе в электронной ф</vt:lpstr>
      <vt:lpstr>    Заявитель вправе отозвать заявку в любое время до установленных даты и времени н</vt:lpstr>
      <vt:lpstr>    В случае отзыва заявителем заявки в установленном порядке, уведомление об отзыве</vt:lpstr>
      <vt:lpstr>    Изменение заявки допускается только путём подачи заявителем новой заявки  в уста</vt:lpstr>
      <vt:lpstr>ТРЕБОВАНИЯ СОДЕРЖАНИЮ И ФОРМЕ ЗАЯВКИ</vt:lpstr>
      <vt:lpstr>    Заявка подаётся путём заполнения ее электронной формы с приложением электронных </vt:lpstr>
      <vt:lpstr>    Подача заявки на участие в аукционе является акцептом оферты в соответствии  со </vt:lpstr>
      <vt:lpstr>    Заявитель вправе подать только одну заявку в отношении каждого предмета аукциона</vt:lpstr>
      <vt:lpstr>    Перечень документов, входящих в состав заявки, подаваемых Заявителем для участия</vt:lpstr>
      <vt:lpstr>        Заявка на участие в аукционе установленной формы (Приложение № 1). Для юридическ</vt:lpstr>
      <vt:lpstr>        Полученная не ранее чем за 6 (шесть) месяцев до даты размещения на Официальном с</vt:lpstr>
      <vt:lpstr>        Полученная не ранее чем за 6 (шесть) месяцев до даты размещения на Официальном с</vt:lpstr>
      <vt:lpstr>        Копия документа, удостоверяющего личность заявителя, в соответствии с п.п.23 п.3</vt:lpstr>
      <vt:lpstr>        Надлежащим образом заверенный перевод на русский язык документов о государственн</vt:lpstr>
      <vt:lpstr>        документ, подтверждающий полномочия лица на осуществление действий от имени заяв</vt:lpstr>
      <vt:lpstr>        Копии учредительных документов заявителя (для юридических лиц);</vt:lpstr>
      <vt:lpstr>        Решение об одобрении или о совершении крупной сделки либо копия такого решения в</vt:lpstr>
      <vt:lpstr>        Заявление об отсутствии:</vt:lpstr>
      <vt:lpstr>        Документ, подтверждающий внесение задатка (платёжное поручение или квитанция об </vt:lpstr>
      <vt:lpstr>ТРЕБОВАНИЯ, К УЧАСТНИКАМ АУКЦИОНА</vt:lpstr>
      <vt:lpstr>    Участником аукциона может быть любое юридическое лицо независимо от организацион</vt:lpstr>
      <vt:lpstr>    К участию в аукционе допускаются вышеуказанные лица, своевременно подавшие заявк</vt:lpstr>
      <vt:lpstr>    Для обеспечения доступа к участию в аукционе в электронной форме заявителям необ</vt:lpstr>
      <vt:lpstr>    Регистрация на электронной площадке проводится в соответствии с Регламентом элек</vt:lpstr>
      <vt:lpstr>    Организатор аукциона, аукционная комиссия вправе запрашивать информацию и докуме</vt:lpstr>
      <vt:lpstr>    Заявители не допускаются к участию в аукционе в случаях</vt:lpstr>
      <vt:lpstr>        непредставления документов в необходимом количестве и в соответствии с перечнем </vt:lpstr>
      <vt:lpstr>        несоответствия требованиям, установленным законодательством Российской Федерации</vt:lpstr>
      <vt:lpstr>        наличия решения о ликвидации заявителя – юридического лица или наличия решения а</vt:lpstr>
      <vt:lpstr>        наличия решения о приостановлении деятельности заявителя в порядке, предусмотрен</vt:lpstr>
      <vt:lpstr>        невнесения задатка в порядке, размере и сроки, указанные в документации об аукци</vt:lpstr>
      <vt:lpstr>        несоответствия заявки на участие в аукционе требованиям документации об аукционе</vt:lpstr>
      <vt:lpstr>    Перечень указанных пункте 4.6. оснований отказа заявителю в участии в аукционе в</vt:lpstr>
      <vt:lpstr>    В случае установления факта недостоверности сведений, содержащихся в документах,</vt:lpstr>
      <vt:lpstr>ПОРЯДОК РАЗЪЯСНЕНИЙ ПОЛОЖЕНИЙ ДОКУМЕНТАЦИИ ОБ АУКЦИОНЕ И ПРЕДОСТАВЛЕНИЕ ДОКУМЕНТ</vt:lpstr>
      <vt:lpstr>    Любое заинтересованное лицо независимо от регистрации на электронной площадке со</vt:lpstr>
      <vt:lpstr>ПОРЯДОК ВНЕСЕНИЯ ЗАДАТКА, ОБЕСПЕЧИТЕЛЬНОГО ПЛАТЕЖА: РАЗМЕР, СРОК, ПОРЯДОК ВНЕСЕН</vt:lpstr>
      <vt:lpstr>    Если по Объекту (лоту) аукциона устанавливается требование о внесении задатка дл</vt:lpstr>
      <vt:lpstr>    Задаток для участия в аукционе вносится в соответствии с порядком, установленным</vt:lpstr>
      <vt:lpstr>    Документом, подтверждающим поступление задатка на счёт, указанный в пункте7.3 До</vt:lpstr>
      <vt:lpstr>    Денежные средства (задаток) Заявителю, подавшему Заявку после окончания установл</vt:lpstr>
      <vt:lpstr>    Денежные средства Заявителю, отозвавшему Заявку до установленных даты и времени </vt:lpstr>
      <vt:lpstr>    Денежные средства (задаток) Заявителя, не допущенного к участию в аукционе, возв</vt:lpstr>
      <vt:lpstr>    Задаток Участника, который участвовал в аукционе, но не стал победителем, за иск</vt:lpstr>
      <vt:lpstr>    Задаток Участника, сделавшего предпоследнее предложение о цене договора аренды, </vt:lpstr>
      <vt:lpstr>    Задаток Участника, не участвовавшего в аукционе, возвращается в порядке, предусм</vt:lpstr>
      <vt:lpstr>    Задаток, внесённый Победителем аукциона, Единственным участником аукциона или Уч</vt:lpstr>
    </vt:vector>
  </TitlesOfParts>
  <Company>ФГУП Издательство Известия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14</cp:revision>
  <cp:lastPrinted>2023-02-07T09:06:00Z</cp:lastPrinted>
  <dcterms:created xsi:type="dcterms:W3CDTF">2022-09-27T08:49:00Z</dcterms:created>
  <dcterms:modified xsi:type="dcterms:W3CDTF">2023-04-03T08:03:00Z</dcterms:modified>
</cp:coreProperties>
</file>